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83" w:rsidRDefault="00EA51D2">
      <w:proofErr w:type="gramStart"/>
      <w:r>
        <w:t>An example of the cable trays to be lowered.</w:t>
      </w:r>
      <w:proofErr w:type="gramEnd"/>
    </w:p>
    <w:p w:rsidR="00EA51D2" w:rsidRDefault="00EA51D2"/>
    <w:p w:rsidR="00EA51D2" w:rsidRDefault="00EA51D2">
      <w:bookmarkStart w:id="0" w:name="_GoBack"/>
      <w:r>
        <w:rPr>
          <w:noProof/>
          <w:lang w:eastAsia="en-GB"/>
        </w:rPr>
        <w:drawing>
          <wp:inline distT="0" distB="0" distL="0" distR="0" wp14:anchorId="00559E91">
            <wp:extent cx="4406900" cy="58690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5869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A5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D2"/>
    <w:rsid w:val="00281383"/>
    <w:rsid w:val="00E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>CERN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2013-08-13T08:21:00Z</dcterms:created>
  <dcterms:modified xsi:type="dcterms:W3CDTF">2013-08-13T08:24:00Z</dcterms:modified>
</cp:coreProperties>
</file>